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Cyber-security entails the physical and the logical.  The security of cyber is not only protected via passwords, smart browsing and configuration of an organizations IT.  There are threats that can upset cyber security prior to installation, these threats can be introduced while the equipment is being manufactured as well as any time between the time it leaves the factory until it is received by the purchasing organization.  Industry and Government have both begun to take active steps to thwart this behavior.</w:t>
      </w:r>
    </w:p>
    <w:p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In March of 2020, CHIPS, a Department of the Navy Technology Magazine, stated that “a publicly available solution to support supply chain risk analysis that specifically takes into account the potential impact of an event does not currently exist” (CHIPS, 2020).  NIST, or the National Institute of Standards and Technology, began a project in 2008 to “initiate the development of C-SCRM practices for non-national security systems” (NIST, 2020</w:t>
      </w:r>
      <w:proofErr w:type="gramStart"/>
      <w:r w:rsidRPr="00EF6AA4">
        <w:rPr>
          <w:rFonts w:ascii="Helvetica Neue" w:eastAsia="Times New Roman" w:hAnsi="Helvetica Neue" w:cs="Times New Roman"/>
          <w:color w:val="333333"/>
        </w:rPr>
        <w:t>)  with</w:t>
      </w:r>
      <w:proofErr w:type="gramEnd"/>
      <w:r w:rsidRPr="00EF6AA4">
        <w:rPr>
          <w:rFonts w:ascii="Helvetica Neue" w:eastAsia="Times New Roman" w:hAnsi="Helvetica Neue" w:cs="Times New Roman"/>
          <w:color w:val="333333"/>
        </w:rPr>
        <w:t xml:space="preserve"> a plan meant to “Develop a multi-pronged approach for global supply chain risk management”.  Over 12 years has passed since formal discussion of this problem began at the national level, and a solid solution still does not exist.</w:t>
      </w:r>
    </w:p>
    <w:p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 xml:space="preserve">From a project management standpoint, I have dealt with some of these issues firsthand.  I am currently managing a project for the Department of Defense.  This project entails developing a software product customized to the needs of the customer as well as to provide a full platform for the software to operate on.   This hardware is not uncommon and includes basically a Firewall, Switch, and 5 servers which act as data nodes.  The reference architecture for this platform simply calls for the compute, memory and storage portion and routing and switching falls upon the customer to define.  The point where Supply Chain Risk Management (SCRM), or more specifically Cyber Supply Chain Risk Management(C-SCRM) begins to have an impact on project management is the security involved in cradle to grave protections of equipment.  In 2019 WIRED magazine discussed “just how easily and cheaply a tiny, tough-to-detect spy chip could be planted in a company's hardware supply chain” (WIRED, 2018).  The incident discussed in this article was planted on </w:t>
      </w:r>
      <w:r w:rsidRPr="00EF6AA4">
        <w:rPr>
          <w:rFonts w:ascii="Helvetica Neue" w:eastAsia="Times New Roman" w:hAnsi="Helvetica Neue" w:cs="Times New Roman"/>
          <w:color w:val="333333"/>
        </w:rPr>
        <w:lastRenderedPageBreak/>
        <w:t>the motherboard of a supermicro systems which seeks out and connects to wireless connectivity in close proximity and begins offloading data from the server.</w:t>
      </w:r>
    </w:p>
    <w:p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How does this affect Project Mangers or Project Management?  When I took over the project mentioned earlier, I noticed that the plan was to purchase hardware from a local vendor. This was an assumption, or unconfirmed action, that my predecessor had made.  After speaking with the contracting representative, I realized that the equipment had to be purchased from a preapproved vendor who was assessed as compliant in protecting hardware from manufacture to delivery. This lack of awareness related to the regulations surrounding DoD Supply Chain Risk Management caused the project to be delayed for 1.25 months.</w:t>
      </w:r>
    </w:p>
    <w:p w:rsidR="00EF6AA4" w:rsidRPr="00EF6AA4" w:rsidRDefault="00EF6AA4" w:rsidP="00EF6AA4">
      <w:pPr>
        <w:shd w:val="clear" w:color="auto" w:fill="FFFFFF"/>
        <w:spacing w:before="180" w:after="180"/>
        <w:rPr>
          <w:rFonts w:ascii="Helvetica Neue" w:eastAsia="Times New Roman" w:hAnsi="Helvetica Neue" w:cs="Times New Roman"/>
          <w:color w:val="333333"/>
        </w:rPr>
      </w:pPr>
      <w:r w:rsidRPr="00EF6AA4">
        <w:rPr>
          <w:rFonts w:ascii="Helvetica Neue" w:eastAsia="Times New Roman" w:hAnsi="Helvetica Neue" w:cs="Times New Roman"/>
          <w:color w:val="333333"/>
        </w:rPr>
        <w:t> </w:t>
      </w:r>
    </w:p>
    <w:p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References</w:t>
      </w:r>
    </w:p>
    <w:p w:rsidR="00EF6AA4" w:rsidRPr="00EF6AA4" w:rsidRDefault="00EF6AA4" w:rsidP="00EF6AA4">
      <w:pPr>
        <w:shd w:val="clear" w:color="auto" w:fill="FFFFFF"/>
        <w:spacing w:before="90"/>
        <w:outlineLvl w:val="0"/>
        <w:rPr>
          <w:rFonts w:ascii="Helvetica Neue" w:eastAsia="Times New Roman" w:hAnsi="Helvetica Neue" w:cs="Times New Roman"/>
          <w:color w:val="333333"/>
          <w:kern w:val="36"/>
          <w:sz w:val="43"/>
          <w:szCs w:val="43"/>
        </w:rPr>
      </w:pPr>
      <w:r w:rsidRPr="00EF6AA4">
        <w:rPr>
          <w:rFonts w:ascii="Helvetica Neue" w:eastAsia="Times New Roman" w:hAnsi="Helvetica Neue" w:cs="Times New Roman"/>
          <w:color w:val="333333"/>
          <w:kern w:val="36"/>
        </w:rPr>
        <w:t>CHIPS. (2020, March 16). </w:t>
      </w:r>
      <w:r w:rsidRPr="00EF6AA4">
        <w:rPr>
          <w:rFonts w:ascii="Helvetica Neue" w:eastAsia="Times New Roman" w:hAnsi="Helvetica Neue" w:cs="Times New Roman"/>
          <w:i/>
          <w:iCs/>
          <w:color w:val="333333"/>
          <w:kern w:val="36"/>
        </w:rPr>
        <w:t>CHIPS</w:t>
      </w:r>
      <w:r w:rsidRPr="00EF6AA4">
        <w:rPr>
          <w:rFonts w:ascii="Helvetica Neue" w:eastAsia="Times New Roman" w:hAnsi="Helvetica Neue" w:cs="Times New Roman"/>
          <w:color w:val="333333"/>
          <w:kern w:val="36"/>
        </w:rPr>
        <w:t>. Retrieved from Department of the Navy Chief Information Officer: https://www.doncio.navy.mil/chips/ArticleDetails.aspx?ID=13264</w:t>
      </w:r>
    </w:p>
    <w:p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NIST. (2020, May 24). </w:t>
      </w:r>
      <w:r w:rsidRPr="00EF6AA4">
        <w:rPr>
          <w:rFonts w:ascii="Helvetica Neue" w:eastAsia="Times New Roman" w:hAnsi="Helvetica Neue" w:cs="Times New Roman"/>
          <w:i/>
          <w:iCs/>
          <w:color w:val="333333"/>
        </w:rPr>
        <w:t>Cyber Supply Chain Risk Management C-SCRM</w:t>
      </w:r>
      <w:r w:rsidRPr="00EF6AA4">
        <w:rPr>
          <w:rFonts w:ascii="Helvetica Neue" w:eastAsia="Times New Roman" w:hAnsi="Helvetica Neue" w:cs="Times New Roman"/>
          <w:color w:val="333333"/>
        </w:rPr>
        <w:t>. Retrieved from NIST: https://csrc.nist.gov/Projects/cyber-supply-chain-risk-management</w:t>
      </w:r>
    </w:p>
    <w:p w:rsidR="00EF6AA4" w:rsidRPr="00EF6AA4" w:rsidRDefault="00EF6AA4" w:rsidP="00EF6AA4">
      <w:pPr>
        <w:shd w:val="clear" w:color="auto" w:fill="FFFFFF"/>
        <w:spacing w:before="180"/>
        <w:rPr>
          <w:rFonts w:ascii="Helvetica Neue" w:eastAsia="Times New Roman" w:hAnsi="Helvetica Neue" w:cs="Times New Roman"/>
          <w:color w:val="333333"/>
        </w:rPr>
      </w:pPr>
      <w:r w:rsidRPr="00EF6AA4">
        <w:rPr>
          <w:rFonts w:ascii="Helvetica Neue" w:eastAsia="Times New Roman" w:hAnsi="Helvetica Neue" w:cs="Times New Roman"/>
          <w:color w:val="333333"/>
        </w:rPr>
        <w:t>WIRED. (2018, OCTOBER 10). </w:t>
      </w:r>
      <w:r w:rsidRPr="00EF6AA4">
        <w:rPr>
          <w:rFonts w:ascii="Helvetica Neue" w:eastAsia="Times New Roman" w:hAnsi="Helvetica Neue" w:cs="Times New Roman"/>
          <w:i/>
          <w:iCs/>
          <w:color w:val="333333"/>
        </w:rPr>
        <w:t>Planting Tiny Spy Chips in Hardware Can Cost as Little as $200</w:t>
      </w:r>
      <w:r w:rsidRPr="00EF6AA4">
        <w:rPr>
          <w:rFonts w:ascii="Helvetica Neue" w:eastAsia="Times New Roman" w:hAnsi="Helvetica Neue" w:cs="Times New Roman"/>
          <w:color w:val="333333"/>
        </w:rPr>
        <w:t>. Retrieved from WIRED: https://www.wired.com/story/plant-spy-chips-hardware-supermicro-cheap-proof-of-concept/</w:t>
      </w:r>
    </w:p>
    <w:p w:rsidR="00106EE7" w:rsidRDefault="00106EE7"/>
    <w:p w:rsidR="00EF6AA4" w:rsidRDefault="00EF6AA4"/>
    <w:p w:rsidR="00EF6AA4" w:rsidRDefault="00EF6AA4"/>
    <w:p w:rsidR="00EF6AA4" w:rsidRDefault="00EF6AA4"/>
    <w:p w:rsidR="00EF6AA4" w:rsidRDefault="00EF6AA4"/>
    <w:p w:rsidR="00EF6AA4" w:rsidRDefault="00EF6AA4">
      <w:r w:rsidRPr="00EF6AA4">
        <w:rPr>
          <w:noProof/>
        </w:rPr>
        <w:lastRenderedPageBreak/>
        <w:drawing>
          <wp:inline distT="0" distB="0" distL="0" distR="0">
            <wp:extent cx="5943600" cy="2574925"/>
            <wp:effectExtent l="0" t="0" r="0" b="317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2574925"/>
                    </a:xfrm>
                    <a:prstGeom prst="rect">
                      <a:avLst/>
                    </a:prstGeom>
                  </pic:spPr>
                </pic:pic>
              </a:graphicData>
            </a:graphic>
          </wp:inline>
        </w:drawing>
      </w:r>
    </w:p>
    <w:p w:rsidR="00EF6AA4" w:rsidRDefault="00EF6AA4"/>
    <w:p w:rsidR="00EF6AA4" w:rsidRDefault="00EF6AA4"/>
    <w:p w:rsidR="00EF6AA4" w:rsidRDefault="00EF6AA4"/>
    <w:p w:rsidR="00EF6AA4" w:rsidRDefault="0029595F">
      <w:r>
        <w:t>+25</w:t>
      </w:r>
      <w:r w:rsidR="00323845">
        <w:t>47</w:t>
      </w:r>
      <w:r w:rsidR="00214EC5">
        <w:t>19509435</w:t>
      </w:r>
      <w:r>
        <w:t>.Use this to reach me out</w:t>
      </w:r>
      <w:r w:rsidR="00214EC5">
        <w:t xml:space="preserve"> on </w:t>
      </w:r>
      <w:proofErr w:type="spellStart"/>
      <w:r w:rsidR="00214EC5">
        <w:t>anytime</w:t>
      </w:r>
      <w:proofErr w:type="gramStart"/>
      <w:r w:rsidR="00214EC5">
        <w:t>,whatsap</w:t>
      </w:r>
      <w:proofErr w:type="spellEnd"/>
      <w:proofErr w:type="gramEnd"/>
      <w:r w:rsidR="00214EC5">
        <w:t>.</w:t>
      </w:r>
    </w:p>
    <w:p w:rsidR="00EF6AA4" w:rsidRDefault="00EF6AA4">
      <w:r>
        <w:t xml:space="preserve">PLEASE USE 2 separate </w:t>
      </w:r>
      <w:proofErr w:type="gramStart"/>
      <w:r>
        <w:t>documents  one</w:t>
      </w:r>
      <w:proofErr w:type="gramEnd"/>
      <w:r>
        <w:t xml:space="preserve"> step 1 and the other one Step 2 </w:t>
      </w:r>
      <w:r w:rsidR="0029595F">
        <w:tab/>
      </w:r>
    </w:p>
    <w:sectPr w:rsidR="00EF6AA4" w:rsidSect="002721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EF6AA4"/>
    <w:rsid w:val="000D78F0"/>
    <w:rsid w:val="00106EE7"/>
    <w:rsid w:val="00214EC5"/>
    <w:rsid w:val="0027216C"/>
    <w:rsid w:val="0029595F"/>
    <w:rsid w:val="00323845"/>
    <w:rsid w:val="006D2F25"/>
    <w:rsid w:val="00EF6A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8F0"/>
  </w:style>
  <w:style w:type="paragraph" w:styleId="Heading1">
    <w:name w:val="heading 1"/>
    <w:basedOn w:val="Normal"/>
    <w:link w:val="Heading1Char"/>
    <w:uiPriority w:val="9"/>
    <w:qFormat/>
    <w:rsid w:val="00EF6AA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AA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F6AA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F6AA4"/>
    <w:rPr>
      <w:i/>
      <w:iCs/>
    </w:rPr>
  </w:style>
  <w:style w:type="paragraph" w:styleId="BalloonText">
    <w:name w:val="Balloon Text"/>
    <w:basedOn w:val="Normal"/>
    <w:link w:val="BalloonTextChar"/>
    <w:uiPriority w:val="99"/>
    <w:semiHidden/>
    <w:unhideWhenUsed/>
    <w:rsid w:val="0029595F"/>
    <w:rPr>
      <w:rFonts w:ascii="Tahoma" w:hAnsi="Tahoma" w:cs="Tahoma"/>
      <w:sz w:val="16"/>
      <w:szCs w:val="16"/>
    </w:rPr>
  </w:style>
  <w:style w:type="character" w:customStyle="1" w:styleId="BalloonTextChar">
    <w:name w:val="Balloon Text Char"/>
    <w:basedOn w:val="DefaultParagraphFont"/>
    <w:link w:val="BalloonText"/>
    <w:uiPriority w:val="99"/>
    <w:semiHidden/>
    <w:rsid w:val="002959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003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Olavarria</dc:creator>
  <cp:lastModifiedBy>user</cp:lastModifiedBy>
  <cp:revision>2</cp:revision>
  <dcterms:created xsi:type="dcterms:W3CDTF">2020-06-10T19:13:00Z</dcterms:created>
  <dcterms:modified xsi:type="dcterms:W3CDTF">2020-06-10T19:13:00Z</dcterms:modified>
</cp:coreProperties>
</file>